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F833" w14:textId="77777777" w:rsidR="00C9449E" w:rsidRPr="00C1275A" w:rsidRDefault="00C9449E" w:rsidP="00C9449E">
      <w:pPr>
        <w:rPr>
          <w:rFonts w:cstheme="minorHAnsi"/>
          <w:b/>
          <w:bCs/>
          <w:sz w:val="24"/>
          <w:szCs w:val="24"/>
        </w:rPr>
      </w:pPr>
      <w:r w:rsidRPr="00C1275A">
        <w:rPr>
          <w:rFonts w:cstheme="minorHAnsi"/>
          <w:b/>
          <w:bCs/>
          <w:sz w:val="24"/>
          <w:szCs w:val="24"/>
        </w:rPr>
        <w:t>Tillaga frá Sigurði Jóni Hreinssyni</w:t>
      </w:r>
    </w:p>
    <w:p w14:paraId="3E3CBAA9" w14:textId="5B6F92BB" w:rsidR="00C9449E" w:rsidRPr="00C1275A" w:rsidRDefault="00C1275A" w:rsidP="00C9449E">
      <w:pPr>
        <w:rPr>
          <w:rFonts w:cstheme="minorHAnsi"/>
          <w:b/>
          <w:bCs/>
          <w:sz w:val="24"/>
          <w:szCs w:val="24"/>
        </w:rPr>
      </w:pPr>
      <w:r w:rsidRPr="00C1275A">
        <w:rPr>
          <w:rFonts w:cstheme="minorHAnsi"/>
          <w:b/>
          <w:bCs/>
          <w:sz w:val="24"/>
          <w:szCs w:val="24"/>
        </w:rPr>
        <w:t>Vegna æfinga og keppnisaðstöðu Hestamannafélagsins Hendingar</w:t>
      </w:r>
    </w:p>
    <w:p w14:paraId="2452A225" w14:textId="5D9B37A6" w:rsidR="00C1275A" w:rsidRPr="00C1275A" w:rsidRDefault="00C9449E" w:rsidP="00C1275A">
      <w:pPr>
        <w:rPr>
          <w:rFonts w:cstheme="minorHAnsi"/>
          <w:sz w:val="24"/>
          <w:szCs w:val="24"/>
        </w:rPr>
      </w:pPr>
      <w:r w:rsidRPr="00C1275A">
        <w:rPr>
          <w:rFonts w:cstheme="minorHAnsi"/>
          <w:sz w:val="24"/>
          <w:szCs w:val="24"/>
        </w:rPr>
        <w:t xml:space="preserve">Ársþing HSV haldið </w:t>
      </w:r>
      <w:r w:rsidR="005239D8" w:rsidRPr="00C1275A">
        <w:rPr>
          <w:rFonts w:cstheme="minorHAnsi"/>
          <w:sz w:val="24"/>
          <w:szCs w:val="24"/>
        </w:rPr>
        <w:t>2</w:t>
      </w:r>
      <w:r w:rsidR="0034129E">
        <w:rPr>
          <w:rFonts w:cstheme="minorHAnsi"/>
          <w:sz w:val="24"/>
          <w:szCs w:val="24"/>
        </w:rPr>
        <w:t>8</w:t>
      </w:r>
      <w:r w:rsidRPr="00C1275A">
        <w:rPr>
          <w:rFonts w:cstheme="minorHAnsi"/>
          <w:sz w:val="24"/>
          <w:szCs w:val="24"/>
        </w:rPr>
        <w:t xml:space="preserve"> maí 202</w:t>
      </w:r>
      <w:r w:rsidR="0034129E">
        <w:rPr>
          <w:rFonts w:cstheme="minorHAnsi"/>
          <w:sz w:val="24"/>
          <w:szCs w:val="24"/>
        </w:rPr>
        <w:t>6</w:t>
      </w:r>
      <w:r w:rsidRPr="00C1275A">
        <w:rPr>
          <w:rFonts w:cstheme="minorHAnsi"/>
          <w:sz w:val="24"/>
          <w:szCs w:val="24"/>
        </w:rPr>
        <w:t xml:space="preserve"> </w:t>
      </w:r>
      <w:r w:rsidR="005D467B">
        <w:rPr>
          <w:rFonts w:cstheme="minorHAnsi"/>
          <w:sz w:val="24"/>
          <w:szCs w:val="24"/>
        </w:rPr>
        <w:t xml:space="preserve">samþykkir að </w:t>
      </w:r>
      <w:r w:rsidR="00C1275A" w:rsidRPr="00C1275A">
        <w:rPr>
          <w:rFonts w:cstheme="minorHAnsi"/>
          <w:sz w:val="24"/>
          <w:szCs w:val="24"/>
        </w:rPr>
        <w:t>t</w:t>
      </w:r>
      <w:r w:rsidR="005D467B">
        <w:rPr>
          <w:rFonts w:cstheme="minorHAnsi"/>
          <w:sz w:val="24"/>
          <w:szCs w:val="24"/>
        </w:rPr>
        <w:t>aka</w:t>
      </w:r>
      <w:r w:rsidR="00C1275A" w:rsidRPr="00C1275A">
        <w:rPr>
          <w:rFonts w:cstheme="minorHAnsi"/>
          <w:sz w:val="24"/>
          <w:szCs w:val="24"/>
        </w:rPr>
        <w:t xml:space="preserve"> undir bókun frá stjórnarfundi HSV haldinn þann 8 janúar 2025, sem er svohljóðandi:</w:t>
      </w:r>
    </w:p>
    <w:p w14:paraId="1CF88493" w14:textId="13971DFF" w:rsidR="00C1275A" w:rsidRPr="00C1275A" w:rsidRDefault="00C1275A" w:rsidP="00C1275A">
      <w:pPr>
        <w:rPr>
          <w:rStyle w:val="eop"/>
          <w:rFonts w:cstheme="minorHAnsi"/>
          <w:sz w:val="24"/>
          <w:szCs w:val="24"/>
        </w:rPr>
      </w:pPr>
      <w:r w:rsidRPr="00C1275A">
        <w:rPr>
          <w:rStyle w:val="eop"/>
          <w:rFonts w:cstheme="minorHAnsi"/>
          <w:color w:val="000000"/>
          <w:sz w:val="24"/>
          <w:szCs w:val="24"/>
        </w:rPr>
        <w:t xml:space="preserve">„Uppbyggingasamningar </w:t>
      </w:r>
    </w:p>
    <w:p w14:paraId="52CAE19C" w14:textId="77777777" w:rsidR="00C1275A" w:rsidRPr="00C1275A" w:rsidRDefault="00C1275A" w:rsidP="00C1275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eastAsiaTheme="majorEastAsia" w:hAnsiTheme="minorHAnsi" w:cstheme="minorHAnsi"/>
          <w:color w:val="000000"/>
        </w:rPr>
      </w:pPr>
      <w:r w:rsidRPr="00C1275A">
        <w:rPr>
          <w:rStyle w:val="eop"/>
          <w:rFonts w:asciiTheme="minorHAnsi" w:eastAsiaTheme="majorEastAsia" w:hAnsiTheme="minorHAnsi" w:cstheme="minorHAnsi"/>
          <w:color w:val="000000"/>
        </w:rPr>
        <w:t xml:space="preserve">Stjórn HSV skorar á Ísafjarðarbæ að gera uppbyggingarsamning við Hestamannafélaginu Hendingu til næstu 4-5 ára, sem tryggi uppbyggingu á útisvæði félagsins í Engidal og nýti til þess meginhluta af árlegu fjármagni fyrir uppbyggingarsamninga.  </w:t>
      </w:r>
    </w:p>
    <w:p w14:paraId="467C1683" w14:textId="66C521D8" w:rsidR="00C1275A" w:rsidRPr="00C1275A" w:rsidRDefault="00C1275A" w:rsidP="00C1275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ajorEastAsia" w:hAnsiTheme="minorHAnsi" w:cstheme="minorHAnsi"/>
          <w:color w:val="000000"/>
        </w:rPr>
      </w:pPr>
      <w:r w:rsidRPr="00C1275A">
        <w:rPr>
          <w:rStyle w:val="eop"/>
          <w:rFonts w:asciiTheme="minorHAnsi" w:eastAsiaTheme="majorEastAsia" w:hAnsiTheme="minorHAnsi" w:cstheme="minorHAnsi"/>
          <w:color w:val="000000"/>
        </w:rPr>
        <w:t xml:space="preserve">Rétt er að minna á að Ísafjarðarbær tók æfinga- og keppnissvæðið af Hendingu árið 2008 og afhenti svæðið Vegagerðinni, án þess að félagið fengi ráðrúm til að bregðast við á neinn hátt.  Samningar náðust á milli Hendingar og Ísafjarðarbæjar árið 2016, þar sem gert var ráð fyrir að gerður yrði uppbyggingarsamningur um byggingu keppnisvallar í Engidal í framhaldi af byggingu inniaðstöðu.  Sá uppbyggingarsamningur hefur enn ekki litið dagsins ljós.  Í dag er Hestamannafélagið Hending eina íþróttafélag innan HSV sem hefur enga keppnisaðstöðu á sínu félagssvæði.  </w:t>
      </w:r>
    </w:p>
    <w:p w14:paraId="7F3C1A8B" w14:textId="77777777" w:rsidR="00C1275A" w:rsidRPr="00C1275A" w:rsidRDefault="00C1275A" w:rsidP="00C1275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noProof/>
        </w:rPr>
      </w:pPr>
    </w:p>
    <w:p w14:paraId="3FD34E1E" w14:textId="77777777" w:rsidR="00C1275A" w:rsidRPr="00C1275A" w:rsidRDefault="00C1275A" w:rsidP="00C1275A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Theme="minorHAnsi" w:eastAsiaTheme="majorEastAsia" w:hAnsiTheme="minorHAnsi" w:cstheme="minorHAnsi"/>
          <w:color w:val="000000"/>
        </w:rPr>
      </w:pPr>
      <w:r w:rsidRPr="00C1275A">
        <w:rPr>
          <w:rFonts w:asciiTheme="minorHAnsi" w:hAnsiTheme="minorHAnsi" w:cstheme="minorHAnsi"/>
          <w:noProof/>
        </w:rPr>
        <w:drawing>
          <wp:inline distT="0" distB="0" distL="0" distR="0" wp14:anchorId="71224CF3" wp14:editId="4BEEF5C5">
            <wp:extent cx="5454837" cy="2870200"/>
            <wp:effectExtent l="19050" t="19050" r="12700" b="25400"/>
            <wp:docPr id="14438781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87811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2017" cy="287397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868A60C" w14:textId="77777777" w:rsidR="00C1275A" w:rsidRPr="00C1275A" w:rsidRDefault="00C1275A" w:rsidP="00C1275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eastAsiaTheme="majorEastAsia" w:hAnsiTheme="minorHAnsi" w:cstheme="minorHAnsi"/>
          <w:color w:val="000000"/>
        </w:rPr>
      </w:pPr>
    </w:p>
    <w:p w14:paraId="51B6E955" w14:textId="77777777" w:rsidR="00C1275A" w:rsidRPr="00C1275A" w:rsidRDefault="00C1275A" w:rsidP="00C1275A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Theme="minorHAnsi" w:eastAsiaTheme="majorEastAsia" w:hAnsiTheme="minorHAnsi" w:cstheme="minorHAnsi"/>
          <w:color w:val="000000"/>
        </w:rPr>
      </w:pPr>
      <w:r w:rsidRPr="00C1275A">
        <w:rPr>
          <w:rStyle w:val="eop"/>
          <w:rFonts w:asciiTheme="minorHAnsi" w:eastAsiaTheme="majorEastAsia" w:hAnsiTheme="minorHAnsi" w:cstheme="minorHAnsi"/>
          <w:color w:val="000000"/>
        </w:rPr>
        <w:t>Fyrstu tvær greinar í samkomulagi Ísafjarðarbæjar og Hendingar</w:t>
      </w:r>
    </w:p>
    <w:p w14:paraId="71B1CC88" w14:textId="77777777" w:rsidR="00FD029B" w:rsidRPr="00C1275A" w:rsidRDefault="00FD029B">
      <w:pPr>
        <w:rPr>
          <w:rFonts w:cstheme="minorHAnsi"/>
          <w:sz w:val="24"/>
          <w:szCs w:val="24"/>
        </w:rPr>
      </w:pPr>
    </w:p>
    <w:p w14:paraId="27F68A31" w14:textId="5B1F5CCD" w:rsidR="00C1275A" w:rsidRDefault="00C1275A">
      <w:pPr>
        <w:rPr>
          <w:rFonts w:cstheme="minorHAnsi"/>
          <w:sz w:val="24"/>
          <w:szCs w:val="24"/>
        </w:rPr>
      </w:pPr>
      <w:r w:rsidRPr="00C1275A">
        <w:rPr>
          <w:rFonts w:cstheme="minorHAnsi"/>
          <w:sz w:val="24"/>
          <w:szCs w:val="24"/>
        </w:rPr>
        <w:t>Ísafjarðarbær</w:t>
      </w:r>
      <w:r>
        <w:rPr>
          <w:rFonts w:cstheme="minorHAnsi"/>
          <w:sz w:val="24"/>
          <w:szCs w:val="24"/>
        </w:rPr>
        <w:t xml:space="preserve"> og íþróttahreifingin skulda hestamönnum skýringu og afsökunarbeiðni á þeirri þrautargöngu sem þeirra félag hefur verið í undanfarna áratugi.  Í raun er þessi afstaða gagnvart félagsmönnum Hendingar tilræði við félagið og þá íþrótt sem það fólk hefur frelsi til að velja.</w:t>
      </w:r>
    </w:p>
    <w:p w14:paraId="498884B3" w14:textId="10CEDAE2" w:rsidR="00C1275A" w:rsidRPr="00C1275A" w:rsidRDefault="00C1275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Rétt er að minna á að árlega eru bókfærðar </w:t>
      </w:r>
      <w:r w:rsidR="0072069E">
        <w:rPr>
          <w:rFonts w:cstheme="minorHAnsi"/>
          <w:sz w:val="24"/>
          <w:szCs w:val="24"/>
        </w:rPr>
        <w:t xml:space="preserve">í reikninga Ísafjarðarbæjar </w:t>
      </w:r>
      <w:r>
        <w:rPr>
          <w:rFonts w:cstheme="minorHAnsi"/>
          <w:sz w:val="24"/>
          <w:szCs w:val="24"/>
        </w:rPr>
        <w:t>yfir 80 milljónir í notkun íþróttamannvirkja á aðildarfélög HSV.</w:t>
      </w:r>
    </w:p>
    <w:sectPr w:rsidR="00C1275A" w:rsidRPr="00C127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BE34A8"/>
    <w:multiLevelType w:val="hybridMultilevel"/>
    <w:tmpl w:val="E0AEFA10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304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49E"/>
    <w:rsid w:val="001602B2"/>
    <w:rsid w:val="001A739D"/>
    <w:rsid w:val="0029717B"/>
    <w:rsid w:val="003228EE"/>
    <w:rsid w:val="0034129E"/>
    <w:rsid w:val="005239D8"/>
    <w:rsid w:val="005D467B"/>
    <w:rsid w:val="0072069E"/>
    <w:rsid w:val="007471EE"/>
    <w:rsid w:val="008F1A82"/>
    <w:rsid w:val="00C1275A"/>
    <w:rsid w:val="00C16205"/>
    <w:rsid w:val="00C9449E"/>
    <w:rsid w:val="00EE1D69"/>
    <w:rsid w:val="00FD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42BC2"/>
  <w15:chartTrackingRefBased/>
  <w15:docId w15:val="{FAAFF72C-4742-4A88-885D-73044035A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is-I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44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44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44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4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4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4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44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44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44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49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is-I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49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is-I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49E"/>
    <w:rPr>
      <w:rFonts w:eastAsiaTheme="majorEastAsia" w:cstheme="majorBidi"/>
      <w:color w:val="2F5496" w:themeColor="accent1" w:themeShade="BF"/>
      <w:sz w:val="28"/>
      <w:szCs w:val="28"/>
      <w:lang w:val="is-I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449E"/>
    <w:rPr>
      <w:rFonts w:eastAsiaTheme="majorEastAsia" w:cstheme="majorBidi"/>
      <w:i/>
      <w:iCs/>
      <w:color w:val="2F5496" w:themeColor="accent1" w:themeShade="BF"/>
      <w:lang w:val="is-I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49E"/>
    <w:rPr>
      <w:rFonts w:eastAsiaTheme="majorEastAsia" w:cstheme="majorBidi"/>
      <w:color w:val="2F5496" w:themeColor="accent1" w:themeShade="BF"/>
      <w:lang w:val="is-I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49E"/>
    <w:rPr>
      <w:rFonts w:eastAsiaTheme="majorEastAsia" w:cstheme="majorBidi"/>
      <w:i/>
      <w:iCs/>
      <w:color w:val="595959" w:themeColor="text1" w:themeTint="A6"/>
      <w:lang w:val="is-I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449E"/>
    <w:rPr>
      <w:rFonts w:eastAsiaTheme="majorEastAsia" w:cstheme="majorBidi"/>
      <w:color w:val="595959" w:themeColor="text1" w:themeTint="A6"/>
      <w:lang w:val="is-I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449E"/>
    <w:rPr>
      <w:rFonts w:eastAsiaTheme="majorEastAsia" w:cstheme="majorBidi"/>
      <w:i/>
      <w:iCs/>
      <w:color w:val="272727" w:themeColor="text1" w:themeTint="D8"/>
      <w:lang w:val="is-I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449E"/>
    <w:rPr>
      <w:rFonts w:eastAsiaTheme="majorEastAsia" w:cstheme="majorBidi"/>
      <w:color w:val="272727" w:themeColor="text1" w:themeTint="D8"/>
      <w:lang w:val="is-IS"/>
    </w:rPr>
  </w:style>
  <w:style w:type="paragraph" w:styleId="Title">
    <w:name w:val="Title"/>
    <w:basedOn w:val="Normal"/>
    <w:next w:val="Normal"/>
    <w:link w:val="TitleChar"/>
    <w:uiPriority w:val="10"/>
    <w:qFormat/>
    <w:rsid w:val="00C944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49E"/>
    <w:rPr>
      <w:rFonts w:asciiTheme="majorHAnsi" w:eastAsiaTheme="majorEastAsia" w:hAnsiTheme="majorHAnsi" w:cstheme="majorBidi"/>
      <w:spacing w:val="-10"/>
      <w:kern w:val="28"/>
      <w:sz w:val="56"/>
      <w:szCs w:val="56"/>
      <w:lang w:val="is-IS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4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449E"/>
    <w:rPr>
      <w:rFonts w:eastAsiaTheme="majorEastAsia" w:cstheme="majorBidi"/>
      <w:color w:val="595959" w:themeColor="text1" w:themeTint="A6"/>
      <w:spacing w:val="15"/>
      <w:sz w:val="28"/>
      <w:szCs w:val="28"/>
      <w:lang w:val="is-IS"/>
    </w:rPr>
  </w:style>
  <w:style w:type="paragraph" w:styleId="Quote">
    <w:name w:val="Quote"/>
    <w:basedOn w:val="Normal"/>
    <w:next w:val="Normal"/>
    <w:link w:val="QuoteChar"/>
    <w:uiPriority w:val="29"/>
    <w:qFormat/>
    <w:rsid w:val="00C944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449E"/>
    <w:rPr>
      <w:i/>
      <w:iCs/>
      <w:color w:val="404040" w:themeColor="text1" w:themeTint="BF"/>
      <w:lang w:val="is-IS"/>
    </w:rPr>
  </w:style>
  <w:style w:type="paragraph" w:styleId="ListParagraph">
    <w:name w:val="List Paragraph"/>
    <w:basedOn w:val="Normal"/>
    <w:uiPriority w:val="34"/>
    <w:qFormat/>
    <w:rsid w:val="00C944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44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44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449E"/>
    <w:rPr>
      <w:i/>
      <w:iCs/>
      <w:color w:val="2F5496" w:themeColor="accent1" w:themeShade="BF"/>
      <w:lang w:val="is-IS"/>
    </w:rPr>
  </w:style>
  <w:style w:type="character" w:styleId="IntenseReference">
    <w:name w:val="Intense Reference"/>
    <w:basedOn w:val="DefaultParagraphFont"/>
    <w:uiPriority w:val="32"/>
    <w:qFormat/>
    <w:rsid w:val="00C9449E"/>
    <w:rPr>
      <w:b/>
      <w:bCs/>
      <w:smallCaps/>
      <w:color w:val="2F5496" w:themeColor="accent1" w:themeShade="BF"/>
      <w:spacing w:val="5"/>
    </w:rPr>
  </w:style>
  <w:style w:type="paragraph" w:customStyle="1" w:styleId="paragraph">
    <w:name w:val="paragraph"/>
    <w:basedOn w:val="Normal"/>
    <w:rsid w:val="001A73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  <w14:ligatures w14:val="standardContextual"/>
    </w:rPr>
  </w:style>
  <w:style w:type="character" w:customStyle="1" w:styleId="eop">
    <w:name w:val="eop"/>
    <w:basedOn w:val="DefaultParagraphFont"/>
    <w:rsid w:val="001A7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Sigurður Jón Hreinsson</dc:creator>
  <cp:keywords/>
  <dc:description/>
  <cp:lastModifiedBy>Sigurður Jón Hreinsson</cp:lastModifiedBy>
  <cp:revision>5</cp:revision>
  <dcterms:created xsi:type="dcterms:W3CDTF">2025-05-21T00:17:00Z</dcterms:created>
  <dcterms:modified xsi:type="dcterms:W3CDTF">2026-05-09T22:02:00Z</dcterms:modified>
</cp:coreProperties>
</file>